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olor w:val="FF0000"/>
          <w:sz w:val="24"/>
          <w:szCs w:val="24"/>
          <w:lang w:val="en-US" w:eastAsia="zh-CN"/>
        </w:rPr>
      </w:pPr>
      <w:bookmarkStart w:id="0" w:name="_GoBack"/>
      <w:r>
        <w:rPr>
          <w:rFonts w:hint="eastAsia"/>
          <w:b/>
          <w:bCs/>
          <w:sz w:val="28"/>
          <w:szCs w:val="36"/>
          <w:lang w:eastAsia="zh-CN"/>
        </w:rPr>
        <w:t>附件二、招标参数</w:t>
      </w:r>
      <w:r>
        <w:rPr>
          <w:rFonts w:hint="eastAsia" w:ascii="宋体" w:hAnsi="宋体"/>
          <w:color w:val="FF0000"/>
          <w:sz w:val="24"/>
          <w:szCs w:val="24"/>
          <w:lang w:val="en-US" w:eastAsia="zh-CN"/>
        </w:rPr>
        <w:t xml:space="preserve"> </w:t>
      </w:r>
    </w:p>
    <w:bookmarkEnd w:id="0"/>
    <w:tbl>
      <w:tblPr>
        <w:tblStyle w:val="2"/>
        <w:tblpPr w:leftFromText="180" w:rightFromText="180" w:vertAnchor="text" w:horzAnchor="page" w:tblpX="1542" w:tblpY="144"/>
        <w:tblOverlap w:val="never"/>
        <w:tblW w:w="8497" w:type="dxa"/>
        <w:tblInd w:w="0" w:type="dxa"/>
        <w:shd w:val="clear" w:color="auto" w:fill="auto"/>
        <w:tblLayout w:type="autofit"/>
        <w:tblCellMar>
          <w:top w:w="0" w:type="dxa"/>
          <w:left w:w="0" w:type="dxa"/>
          <w:bottom w:w="0" w:type="dxa"/>
          <w:right w:w="0" w:type="dxa"/>
        </w:tblCellMar>
      </w:tblPr>
      <w:tblGrid>
        <w:gridCol w:w="766"/>
        <w:gridCol w:w="2498"/>
        <w:gridCol w:w="1493"/>
        <w:gridCol w:w="1627"/>
        <w:gridCol w:w="2113"/>
      </w:tblGrid>
      <w:tr>
        <w:tblPrEx>
          <w:shd w:val="clear" w:color="auto" w:fill="auto"/>
          <w:tblCellMar>
            <w:top w:w="0" w:type="dxa"/>
            <w:left w:w="0" w:type="dxa"/>
            <w:bottom w:w="0" w:type="dxa"/>
            <w:right w:w="0" w:type="dxa"/>
          </w:tblCellMar>
        </w:tblPrEx>
        <w:trPr>
          <w:trHeight w:val="661"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名称</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单位</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lang w:val="en-US" w:eastAsia="zh-CN"/>
              </w:rPr>
            </w:pPr>
            <w:r>
              <w:rPr>
                <w:rFonts w:hint="eastAsia" w:ascii="仿宋_GB2312" w:hAnsi="仿宋_GB2312" w:eastAsia="仿宋_GB2312" w:cs="仿宋_GB2312"/>
                <w:b w:val="0"/>
                <w:bCs w:val="0"/>
                <w:i w:val="0"/>
                <w:color w:val="000000"/>
                <w:sz w:val="28"/>
                <w:szCs w:val="28"/>
                <w:u w:val="none"/>
                <w:lang w:val="en-US" w:eastAsia="zh-CN"/>
              </w:rPr>
              <w:t>数量(支)</w:t>
            </w:r>
          </w:p>
        </w:tc>
        <w:tc>
          <w:tcPr>
            <w:tcW w:w="2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总计（元）</w:t>
            </w:r>
          </w:p>
        </w:tc>
      </w:tr>
      <w:tr>
        <w:tblPrEx>
          <w:tblCellMar>
            <w:top w:w="0" w:type="dxa"/>
            <w:left w:w="0" w:type="dxa"/>
            <w:bottom w:w="0" w:type="dxa"/>
            <w:right w:w="0" w:type="dxa"/>
          </w:tblCellMar>
        </w:tblPrEx>
        <w:trPr>
          <w:trHeight w:val="77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32"/>
                <w:szCs w:val="32"/>
                <w:u w:val="none"/>
                <w:lang w:val="en-US" w:eastAsia="zh-CN"/>
              </w:rPr>
            </w:pPr>
            <w:r>
              <w:rPr>
                <w:rFonts w:hint="eastAsia" w:ascii="仿宋_GB2312" w:hAnsi="仿宋_GB2312" w:eastAsia="仿宋_GB2312" w:cs="仿宋_GB2312"/>
                <w:b w:val="0"/>
                <w:bCs w:val="0"/>
                <w:sz w:val="32"/>
                <w:szCs w:val="32"/>
                <w:lang w:val="en-US" w:eastAsia="zh-CN"/>
              </w:rPr>
              <w:t>10ul滤芯吸头</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lang w:val="en-US" w:eastAsia="zh-CN"/>
              </w:rPr>
            </w:pPr>
            <w:r>
              <w:rPr>
                <w:rFonts w:hint="eastAsia" w:ascii="仿宋_GB2312" w:hAnsi="仿宋_GB2312" w:eastAsia="仿宋_GB2312" w:cs="仿宋_GB2312"/>
                <w:b w:val="0"/>
                <w:bCs w:val="0"/>
                <w:i w:val="0"/>
                <w:color w:val="000000"/>
                <w:sz w:val="28"/>
                <w:szCs w:val="28"/>
                <w:u w:val="none"/>
                <w:lang w:val="en-US" w:eastAsia="zh-CN"/>
              </w:rPr>
              <w:t>支</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lang w:val="en-US" w:eastAsia="zh-CN"/>
              </w:rPr>
            </w:pPr>
            <w:r>
              <w:rPr>
                <w:rFonts w:hint="eastAsia" w:ascii="仿宋_GB2312" w:hAnsi="仿宋_GB2312" w:eastAsia="仿宋_GB2312" w:cs="仿宋_GB2312"/>
                <w:b w:val="0"/>
                <w:bCs w:val="0"/>
                <w:i w:val="0"/>
                <w:color w:val="000000"/>
                <w:sz w:val="28"/>
                <w:szCs w:val="28"/>
                <w:u w:val="none"/>
                <w:lang w:val="en-US" w:eastAsia="zh-CN"/>
              </w:rPr>
              <w:t>115200</w:t>
            </w:r>
          </w:p>
        </w:tc>
        <w:tc>
          <w:tcPr>
            <w:tcW w:w="211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color w:val="000000"/>
                <w:sz w:val="28"/>
                <w:szCs w:val="28"/>
                <w:u w:val="none"/>
                <w:lang w:val="en-US" w:eastAsia="zh-CN"/>
              </w:rPr>
            </w:pPr>
            <w:r>
              <w:rPr>
                <w:rFonts w:hint="eastAsia" w:ascii="仿宋_GB2312" w:hAnsi="仿宋_GB2312" w:eastAsia="仿宋_GB2312" w:cs="仿宋_GB2312"/>
                <w:b w:val="0"/>
                <w:bCs w:val="0"/>
                <w:i w:val="0"/>
                <w:color w:val="000000"/>
                <w:sz w:val="28"/>
                <w:szCs w:val="28"/>
                <w:u w:val="none"/>
                <w:lang w:val="en-US" w:eastAsia="zh-CN"/>
              </w:rPr>
              <w:t>96768</w:t>
            </w:r>
          </w:p>
        </w:tc>
      </w:tr>
      <w:tr>
        <w:tblPrEx>
          <w:tblCellMar>
            <w:top w:w="0" w:type="dxa"/>
            <w:left w:w="0" w:type="dxa"/>
            <w:bottom w:w="0" w:type="dxa"/>
            <w:right w:w="0" w:type="dxa"/>
          </w:tblCellMar>
        </w:tblPrEx>
        <w:trPr>
          <w:trHeight w:val="72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lang w:val="en-US" w:eastAsia="zh-CN"/>
              </w:rPr>
            </w:pPr>
            <w:r>
              <w:rPr>
                <w:rFonts w:hint="eastAsia" w:ascii="仿宋_GB2312" w:hAnsi="仿宋_GB2312" w:eastAsia="仿宋_GB2312" w:cs="仿宋_GB2312"/>
                <w:b w:val="0"/>
                <w:bCs w:val="0"/>
                <w:i w:val="0"/>
                <w:color w:val="000000"/>
                <w:sz w:val="28"/>
                <w:szCs w:val="28"/>
                <w:u w:val="none"/>
                <w:lang w:val="en-US" w:eastAsia="zh-CN"/>
              </w:rPr>
              <w:t>2</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2"/>
                <w:sz w:val="32"/>
                <w:szCs w:val="32"/>
                <w:u w:val="none"/>
                <w:lang w:val="en-US" w:eastAsia="zh-CN" w:bidi="ar-SA"/>
              </w:rPr>
            </w:pPr>
            <w:r>
              <w:rPr>
                <w:rFonts w:hint="eastAsia" w:ascii="仿宋_GB2312" w:hAnsi="仿宋_GB2312" w:eastAsia="仿宋_GB2312" w:cs="仿宋_GB2312"/>
                <w:b w:val="0"/>
                <w:bCs w:val="0"/>
                <w:sz w:val="32"/>
                <w:szCs w:val="32"/>
                <w:lang w:val="en-US" w:eastAsia="zh-CN"/>
              </w:rPr>
              <w:t>50ul滤芯吸头</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kern w:val="2"/>
                <w:sz w:val="28"/>
                <w:szCs w:val="28"/>
                <w:u w:val="none"/>
                <w:lang w:val="en-US" w:eastAsia="zh-CN" w:bidi="ar-SA"/>
              </w:rPr>
              <w:t>支</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sz w:val="28"/>
                <w:szCs w:val="28"/>
                <w:u w:val="none"/>
                <w:lang w:val="en-US" w:eastAsia="zh-CN"/>
              </w:rPr>
              <w:t>115200</w:t>
            </w:r>
          </w:p>
        </w:tc>
        <w:tc>
          <w:tcPr>
            <w:tcW w:w="211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000000"/>
                <w:kern w:val="2"/>
                <w:sz w:val="28"/>
                <w:szCs w:val="28"/>
                <w:u w:val="none"/>
                <w:lang w:val="en-US" w:eastAsia="zh-CN" w:bidi="ar-SA"/>
              </w:rPr>
            </w:pPr>
          </w:p>
        </w:tc>
      </w:tr>
      <w:tr>
        <w:tblPrEx>
          <w:tblCellMar>
            <w:top w:w="0" w:type="dxa"/>
            <w:left w:w="0" w:type="dxa"/>
            <w:bottom w:w="0" w:type="dxa"/>
            <w:right w:w="0" w:type="dxa"/>
          </w:tblCellMar>
        </w:tblPrEx>
        <w:trPr>
          <w:trHeight w:val="807"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3</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sz w:val="32"/>
                <w:szCs w:val="32"/>
                <w:lang w:val="en-US" w:eastAsia="zh-CN"/>
              </w:rPr>
              <w:t>200ul滤芯吸头</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支</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sz w:val="28"/>
                <w:szCs w:val="28"/>
                <w:u w:val="none"/>
                <w:lang w:val="en-US" w:eastAsia="zh-CN"/>
              </w:rPr>
              <w:t>115200</w:t>
            </w:r>
          </w:p>
        </w:tc>
        <w:tc>
          <w:tcPr>
            <w:tcW w:w="211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8"/>
                <w:szCs w:val="28"/>
                <w:u w:val="none"/>
                <w:lang w:val="en-US" w:eastAsia="zh-CN" w:bidi="ar"/>
              </w:rPr>
            </w:pPr>
          </w:p>
        </w:tc>
      </w:tr>
    </w:tbl>
    <w:p>
      <w:pPr>
        <w:rPr>
          <w:rFonts w:hint="default" w:ascii="宋体" w:hAnsi="宋体"/>
          <w:b/>
          <w:bCs/>
          <w:color w:val="auto"/>
          <w:sz w:val="28"/>
          <w:szCs w:val="28"/>
          <w:lang w:val="en-US" w:eastAsia="zh-CN"/>
        </w:rPr>
      </w:pPr>
      <w:r>
        <w:rPr>
          <w:rFonts w:hint="eastAsia" w:ascii="宋体" w:hAnsi="宋体"/>
          <w:b/>
          <w:bCs/>
          <w:color w:val="auto"/>
          <w:sz w:val="28"/>
          <w:szCs w:val="28"/>
          <w:lang w:val="en-US" w:eastAsia="zh-CN"/>
        </w:rPr>
        <w:t>技术参数</w:t>
      </w:r>
    </w:p>
    <w:p>
      <w:pPr>
        <w:jc w:val="both"/>
        <w:rPr>
          <w:rFonts w:hint="default" w:ascii="宋体" w:hAnsi="宋体"/>
          <w:b w:val="0"/>
          <w:bCs w:val="0"/>
          <w:color w:val="FF0000"/>
          <w:sz w:val="28"/>
          <w:szCs w:val="28"/>
          <w:lang w:val="en-US" w:eastAsia="zh-CN"/>
        </w:rPr>
      </w:pPr>
      <w:r>
        <w:rPr>
          <w:rFonts w:hint="default" w:ascii="宋体" w:hAnsi="宋体"/>
          <w:b w:val="0"/>
          <w:bCs w:val="0"/>
          <w:color w:val="FF0000"/>
          <w:sz w:val="28"/>
          <w:szCs w:val="28"/>
          <w:lang w:val="en-US" w:eastAsia="zh-CN"/>
        </w:rPr>
        <w:t>★10UL加长的5x46</w:t>
      </w:r>
      <w:r>
        <w:rPr>
          <w:rFonts w:hint="eastAsia" w:ascii="宋体" w:hAnsi="宋体"/>
          <w:b w:val="0"/>
          <w:bCs w:val="0"/>
          <w:color w:val="FF0000"/>
          <w:sz w:val="28"/>
          <w:szCs w:val="28"/>
          <w:lang w:val="en-US" w:eastAsia="zh-CN"/>
        </w:rPr>
        <w:t>MM</w:t>
      </w:r>
      <w:r>
        <w:rPr>
          <w:rFonts w:hint="default" w:ascii="宋体" w:hAnsi="宋体"/>
          <w:b w:val="0"/>
          <w:bCs w:val="0"/>
          <w:color w:val="FF0000"/>
          <w:sz w:val="28"/>
          <w:szCs w:val="28"/>
          <w:lang w:val="en-US" w:eastAsia="zh-CN"/>
        </w:rPr>
        <w:t xml:space="preserve"> </w:t>
      </w:r>
      <w:r>
        <w:rPr>
          <w:rFonts w:hint="eastAsia" w:ascii="宋体" w:hAnsi="宋体"/>
          <w:b w:val="0"/>
          <w:bCs w:val="0"/>
          <w:color w:val="FF0000"/>
          <w:sz w:val="28"/>
          <w:szCs w:val="28"/>
          <w:lang w:val="en-US" w:eastAsia="zh-CN"/>
        </w:rPr>
        <w:t xml:space="preserve"> </w:t>
      </w:r>
      <w:r>
        <w:rPr>
          <w:rFonts w:hint="default" w:ascii="宋体" w:hAnsi="宋体"/>
          <w:b w:val="0"/>
          <w:bCs w:val="0"/>
          <w:color w:val="FF0000"/>
          <w:sz w:val="28"/>
          <w:szCs w:val="28"/>
          <w:lang w:val="en-US" w:eastAsia="zh-CN"/>
        </w:rPr>
        <w:t>环氧乙烷灭菌   聚乙烯滤芯</w:t>
      </w:r>
    </w:p>
    <w:p>
      <w:pPr>
        <w:jc w:val="both"/>
        <w:rPr>
          <w:rFonts w:hint="default" w:ascii="宋体" w:hAnsi="宋体"/>
          <w:color w:val="auto"/>
          <w:sz w:val="28"/>
          <w:szCs w:val="28"/>
          <w:lang w:val="en-US" w:eastAsia="zh-CN"/>
        </w:rPr>
      </w:pPr>
      <w:r>
        <w:rPr>
          <w:rFonts w:hint="default" w:ascii="宋体" w:hAnsi="宋体"/>
          <w:color w:val="auto"/>
          <w:sz w:val="28"/>
          <w:szCs w:val="28"/>
          <w:lang w:val="en-US" w:eastAsia="zh-CN"/>
        </w:rPr>
        <w:t>200UL加长的5.5×90</w:t>
      </w:r>
      <w:r>
        <w:rPr>
          <w:rFonts w:hint="eastAsia" w:ascii="宋体" w:hAnsi="宋体"/>
          <w:color w:val="auto"/>
          <w:sz w:val="28"/>
          <w:szCs w:val="28"/>
          <w:lang w:val="en-US" w:eastAsia="zh-CN"/>
        </w:rPr>
        <w:t>MM</w:t>
      </w:r>
      <w:r>
        <w:rPr>
          <w:rFonts w:hint="default" w:ascii="宋体" w:hAnsi="宋体"/>
          <w:color w:val="auto"/>
          <w:sz w:val="28"/>
          <w:szCs w:val="28"/>
          <w:lang w:val="en-US" w:eastAsia="zh-CN"/>
        </w:rPr>
        <w:t xml:space="preserve"> 环氧乙烷灭菌   聚乙烯滤芯</w:t>
      </w:r>
    </w:p>
    <w:p>
      <w:pPr>
        <w:jc w:val="both"/>
        <w:rPr>
          <w:rFonts w:hint="default" w:ascii="宋体" w:hAnsi="宋体"/>
          <w:color w:val="auto"/>
          <w:sz w:val="28"/>
          <w:szCs w:val="28"/>
          <w:lang w:val="en-US" w:eastAsia="zh-CN"/>
        </w:rPr>
      </w:pPr>
      <w:r>
        <w:rPr>
          <w:rFonts w:hint="default" w:ascii="宋体" w:hAnsi="宋体"/>
          <w:color w:val="auto"/>
          <w:sz w:val="28"/>
          <w:szCs w:val="28"/>
          <w:lang w:val="en-US" w:eastAsia="zh-CN"/>
        </w:rPr>
        <w:t>50UL的5.5x50</w:t>
      </w:r>
      <w:r>
        <w:rPr>
          <w:rFonts w:hint="eastAsia" w:ascii="宋体" w:hAnsi="宋体"/>
          <w:color w:val="auto"/>
          <w:sz w:val="28"/>
          <w:szCs w:val="28"/>
          <w:lang w:val="en-US" w:eastAsia="zh-CN"/>
        </w:rPr>
        <w:t>MM</w:t>
      </w:r>
      <w:r>
        <w:rPr>
          <w:rFonts w:hint="default" w:ascii="宋体" w:hAnsi="宋体"/>
          <w:color w:val="auto"/>
          <w:sz w:val="28"/>
          <w:szCs w:val="28"/>
          <w:lang w:val="en-US" w:eastAsia="zh-CN"/>
        </w:rPr>
        <w:t xml:space="preserve">     环氧乙烷灭菌   聚乙烯滤芯</w:t>
      </w:r>
    </w:p>
    <w:p>
      <w:pPr>
        <w:rPr>
          <w:rFonts w:hint="eastAsia" w:ascii="宋体" w:hAnsi="宋体"/>
          <w:b/>
          <w:bCs/>
          <w:color w:val="FF0000"/>
          <w:sz w:val="28"/>
          <w:szCs w:val="28"/>
          <w:lang w:val="en-US" w:eastAsia="zh-CN"/>
        </w:rPr>
      </w:pPr>
      <w:r>
        <w:rPr>
          <w:rFonts w:hint="eastAsia" w:ascii="宋体" w:hAnsi="宋体"/>
          <w:b/>
          <w:bCs/>
          <w:color w:val="000000"/>
          <w:sz w:val="28"/>
          <w:szCs w:val="28"/>
          <w:lang w:val="en-US" w:eastAsia="zh-CN"/>
        </w:rPr>
        <w:t>商务参数</w:t>
      </w:r>
    </w:p>
    <w:p>
      <w:pPr>
        <w:rPr>
          <w:rFonts w:hint="eastAsia" w:ascii="宋体" w:hAnsi="宋体" w:eastAsia="宋体" w:cs="宋体"/>
          <w:color w:val="auto"/>
          <w:sz w:val="24"/>
          <w:szCs w:val="24"/>
        </w:rPr>
      </w:pPr>
      <w:r>
        <w:rPr>
          <w:rFonts w:hint="eastAsia" w:ascii="宋体" w:hAnsi="宋体" w:eastAsia="宋体" w:cs="宋体"/>
          <w:color w:val="auto"/>
          <w:sz w:val="24"/>
          <w:szCs w:val="24"/>
        </w:rPr>
        <w:t>1、按需分批采购；供货期≤5个日历日；具有24小时应急服务，特殊情况下需2小时送达。供货时，每批次货物必须有质检报告附后（国产产品），如不能提供，业主有权随时终止合同。</w:t>
      </w:r>
    </w:p>
    <w:p>
      <w:pPr>
        <w:rPr>
          <w:rFonts w:hint="eastAsia" w:ascii="宋体" w:hAnsi="宋体" w:eastAsia="宋体" w:cs="宋体"/>
          <w:color w:val="auto"/>
          <w:sz w:val="24"/>
          <w:szCs w:val="24"/>
        </w:rPr>
      </w:pPr>
      <w:r>
        <w:rPr>
          <w:rFonts w:hint="eastAsia" w:ascii="宋体" w:hAnsi="宋体" w:eastAsia="宋体" w:cs="宋体"/>
          <w:color w:val="auto"/>
          <w:sz w:val="24"/>
          <w:szCs w:val="24"/>
        </w:rPr>
        <w:t>2、本次采购数量为暂估量，具体采购数量由采购人按计划分批次进行采购，但原则上采购数量不超过本次采购数量。</w:t>
      </w:r>
    </w:p>
    <w:p>
      <w:pPr>
        <w:rPr>
          <w:rFonts w:hint="eastAsia" w:ascii="宋体" w:hAnsi="宋体" w:eastAsia="宋体" w:cs="宋体"/>
          <w:color w:val="auto"/>
          <w:sz w:val="24"/>
          <w:szCs w:val="24"/>
        </w:rPr>
      </w:pPr>
      <w:r>
        <w:rPr>
          <w:rFonts w:hint="eastAsia" w:ascii="宋体" w:hAnsi="宋体" w:eastAsia="宋体" w:cs="宋体"/>
          <w:color w:val="auto"/>
          <w:sz w:val="24"/>
          <w:szCs w:val="24"/>
        </w:rPr>
        <w:t>3、投标单位须具有医疗器械经营许可证或医疗器械生产许可证或医疗器械经营备案凭证</w:t>
      </w:r>
    </w:p>
    <w:p>
      <w:pPr>
        <w:rPr>
          <w:rFonts w:hint="eastAsia" w:ascii="宋体" w:hAnsi="宋体" w:eastAsia="宋体" w:cs="宋体"/>
          <w:color w:val="auto"/>
          <w:sz w:val="24"/>
          <w:szCs w:val="24"/>
        </w:rPr>
      </w:pPr>
      <w:r>
        <w:rPr>
          <w:rFonts w:hint="eastAsia" w:ascii="宋体" w:hAnsi="宋体" w:eastAsia="宋体" w:cs="宋体"/>
          <w:color w:val="auto"/>
          <w:sz w:val="24"/>
          <w:szCs w:val="24"/>
        </w:rPr>
        <w:t>4、如发现未实质性响应招标文件供货，则扣除3个月货款做为违约金，并终止合约；如在供货期内出现质量问题则立即终止合约，供应商承担相应的赔偿责任(具体在合同中约定）。</w:t>
      </w:r>
    </w:p>
    <w:p>
      <w:pPr>
        <w:rPr>
          <w:rFonts w:hint="eastAsia" w:ascii="宋体" w:hAnsi="宋体" w:eastAsia="宋体" w:cs="宋体"/>
          <w:color w:val="auto"/>
          <w:sz w:val="24"/>
          <w:szCs w:val="24"/>
        </w:rPr>
      </w:pPr>
      <w:r>
        <w:rPr>
          <w:rFonts w:hint="eastAsia" w:ascii="宋体" w:hAnsi="宋体" w:eastAsia="宋体" w:cs="宋体"/>
          <w:color w:val="auto"/>
          <w:sz w:val="24"/>
          <w:szCs w:val="24"/>
        </w:rPr>
        <w:t>5、产品有效期：不低于产品有效期的一半。（如产品有效期为1年，则到货产品剩余有效期不得低于半年）</w:t>
      </w:r>
    </w:p>
    <w:p>
      <w:pPr>
        <w:rPr>
          <w:rFonts w:hint="eastAsia" w:ascii="宋体" w:hAnsi="宋体" w:eastAsia="宋体" w:cs="宋体"/>
          <w:color w:val="auto"/>
          <w:sz w:val="24"/>
          <w:szCs w:val="24"/>
        </w:rPr>
      </w:pPr>
      <w:r>
        <w:rPr>
          <w:rFonts w:hint="eastAsia" w:ascii="宋体" w:hAnsi="宋体" w:eastAsia="宋体" w:cs="宋体"/>
          <w:color w:val="auto"/>
          <w:sz w:val="24"/>
          <w:szCs w:val="24"/>
        </w:rPr>
        <w:t>6、符合食药局检测相关要求，产品因产品本身质量问题或售后服务不当引起的医疗事故、医疗纠纷或其他原因造成贵院任何损失，中标单位全部承担事故处理及责任赔偿等相应的责任。</w:t>
      </w:r>
    </w:p>
    <w:p>
      <w:pPr>
        <w:rPr>
          <w:rFonts w:hint="eastAsia" w:ascii="宋体" w:hAnsi="宋体" w:eastAsia="宋体" w:cs="宋体"/>
          <w:color w:val="auto"/>
          <w:sz w:val="24"/>
          <w:szCs w:val="24"/>
        </w:rPr>
      </w:pP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付款方式：验收合格，三个月后按月还款。</w:t>
      </w:r>
    </w:p>
    <w:p>
      <w:pPr>
        <w:jc w:val="both"/>
        <w:rPr>
          <w:rFonts w:hint="default" w:ascii="宋体" w:hAnsi="宋体"/>
          <w:color w:val="auto"/>
          <w:sz w:val="28"/>
          <w:szCs w:val="28"/>
          <w:lang w:val="en-US" w:eastAsia="zh-CN"/>
        </w:rPr>
      </w:pPr>
    </w:p>
    <w:p>
      <w:pPr>
        <w:jc w:val="both"/>
        <w:rPr>
          <w:color w:val="auto"/>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OTUwOWNkMzAwMTcyMmRiNThiNjVmNmQ2NTg1NDcifQ=="/>
  </w:docVars>
  <w:rsids>
    <w:rsidRoot w:val="00000000"/>
    <w:rsid w:val="03412FDF"/>
    <w:rsid w:val="04735646"/>
    <w:rsid w:val="10087305"/>
    <w:rsid w:val="380C5E0C"/>
    <w:rsid w:val="53C317AD"/>
    <w:rsid w:val="74383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0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436</Words>
  <Characters>504</Characters>
  <Lines>0</Lines>
  <Paragraphs>0</Paragraphs>
  <TotalTime>1</TotalTime>
  <ScaleCrop>false</ScaleCrop>
  <LinksUpToDate>false</LinksUpToDate>
  <CharactersWithSpaces>537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2022-07-01T06:39:00Z</dcterms:created>
  <dc:creator>Administrator</dc:creator>
  <cp:lastModifiedBy>弥月</cp:lastModifiedBy>
  <dcterms:modified xsi:type="dcterms:W3CDTF">2022-07-25T01:57:39Z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9771014AE7BC468AB5A902FE4E972197</vt:lpwstr>
  </property>
</Properties>
</file>