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afterLines="100"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1</w:t>
      </w:r>
    </w:p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afterLines="100" w:line="600" w:lineRule="exact"/>
        <w:jc w:val="center"/>
        <w:rPr>
          <w:rFonts w:ascii="方正小标宋_GBK" w:hAnsi="黑体" w:eastAsia="方正小标宋_GBK" w:cs="方正小标宋简体"/>
          <w:sz w:val="44"/>
          <w:szCs w:val="44"/>
        </w:rPr>
      </w:pPr>
      <w:r>
        <w:rPr>
          <w:rFonts w:hint="eastAsia" w:ascii="方正小标宋_GBK" w:hAnsi="黑体" w:eastAsia="方正小标宋_GBK" w:cs="方正小标宋简体"/>
          <w:sz w:val="44"/>
          <w:szCs w:val="44"/>
        </w:rPr>
        <w:t>芜湖市妇计中心（保健院）202</w:t>
      </w:r>
      <w:r>
        <w:rPr>
          <w:rFonts w:hint="eastAsia" w:ascii="方正小标宋_GBK" w:hAnsi="黑体" w:eastAsia="方正小标宋_GBK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_GBK" w:hAnsi="黑体" w:eastAsia="方正小标宋_GBK" w:cs="方正小标宋简体"/>
          <w:sz w:val="44"/>
          <w:szCs w:val="44"/>
        </w:rPr>
        <w:t>年公开招聘紧缺专业人才岗位表</w:t>
      </w:r>
    </w:p>
    <w:tbl>
      <w:tblPr>
        <w:tblStyle w:val="4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500"/>
        <w:gridCol w:w="669"/>
        <w:gridCol w:w="582"/>
        <w:gridCol w:w="1226"/>
        <w:gridCol w:w="1016"/>
        <w:gridCol w:w="730"/>
        <w:gridCol w:w="2131"/>
        <w:gridCol w:w="920"/>
        <w:gridCol w:w="807"/>
        <w:gridCol w:w="890"/>
        <w:gridCol w:w="1627"/>
        <w:gridCol w:w="1037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招聘单位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单位类别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招聘计划总数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用工形式</w:t>
            </w:r>
          </w:p>
        </w:tc>
        <w:tc>
          <w:tcPr>
            <w:tcW w:w="45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340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岗位代码</w:t>
            </w:r>
          </w:p>
        </w:tc>
        <w:tc>
          <w:tcPr>
            <w:tcW w:w="2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人数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（名)</w:t>
            </w:r>
          </w:p>
        </w:tc>
        <w:tc>
          <w:tcPr>
            <w:tcW w:w="276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岗位条件和要求</w:t>
            </w:r>
          </w:p>
        </w:tc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咨询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5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40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3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岗位要求</w:t>
            </w:r>
          </w:p>
        </w:tc>
        <w:tc>
          <w:tcPr>
            <w:tcW w:w="39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用人科室</w:t>
            </w:r>
          </w:p>
        </w:tc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1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市妇计中心（保健院）</w:t>
            </w:r>
          </w:p>
        </w:tc>
        <w:tc>
          <w:tcPr>
            <w:tcW w:w="2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公益二类</w:t>
            </w:r>
          </w:p>
        </w:tc>
        <w:tc>
          <w:tcPr>
            <w:tcW w:w="2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编内</w:t>
            </w: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ind w:right="-80" w:rightChars="-38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20230301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妇产科学专业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产科</w:t>
            </w:r>
          </w:p>
        </w:tc>
        <w:tc>
          <w:tcPr>
            <w:tcW w:w="2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0553-3832306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21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ind w:right="-80" w:rightChars="-38"/>
              <w:jc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专业技术岗位</w:t>
            </w:r>
          </w:p>
        </w:tc>
        <w:tc>
          <w:tcPr>
            <w:tcW w:w="3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20230302</w:t>
            </w:r>
          </w:p>
        </w:tc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N/>
              <w:bidi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儿科学专业</w:t>
            </w:r>
          </w:p>
        </w:tc>
        <w:tc>
          <w:tcPr>
            <w:tcW w:w="3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1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35周岁及以下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 w:bidi="ar-SA"/>
              </w:rPr>
              <w:t>初级及以下职称要求具备医师资格证书、住院医师规范化培训合格证书或住培基地出具的2023年住培结束证明</w:t>
            </w:r>
          </w:p>
        </w:tc>
        <w:tc>
          <w:tcPr>
            <w:tcW w:w="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儿科</w:t>
            </w:r>
          </w:p>
        </w:tc>
        <w:tc>
          <w:tcPr>
            <w:tcW w:w="2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0000000"/>
    <w:rsid w:val="1DE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before="100" w:beforeAutospacing="1" w:after="100" w:afterAutospacing="1" w:line="590" w:lineRule="exact"/>
      <w:ind w:firstLine="880" w:firstLineChars="200"/>
    </w:pPr>
    <w:rPr>
      <w:rFonts w:ascii="Calibri" w:hAnsi="Calibri" w:eastAsia="方正仿宋_GBK" w:cs="Times New Roman"/>
      <w:sz w:val="32"/>
      <w:szCs w:val="32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2023-08-03T07:11:57Z</dcterms:created>
  <dc:creator>汪芳</dc:creator>
  <cp:lastModifiedBy>w.f</cp:lastModifiedBy>
  <dcterms:modified xsi:type="dcterms:W3CDTF">2023-08-03T07:12:34Z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857FBAEF8BB94F789C61995226F56612_12</vt:lpwstr>
  </property>
</Properties>
</file>