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附件二：采购参数</w:t>
      </w:r>
    </w:p>
    <w:bookmarkEnd w:id="0"/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采购需求说明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1、投标人资格要求：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1.1须是独立法人资格并符合《中华人民共和国政府采购法》第二十二条的合格供应商，并具有相应经营范围；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1.2 本项目不接受联合体投标； 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1.3 拒绝列入政府不良行为记录期间的企业或个人投标。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2、交货日期：自合同生效后1个月内完成医院门急诊首页上报管理。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3、付款方式：项目竣工验收合格后二十个工作日内，支付合同总价的100%。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4、投标人须提供本项目产品三年内同类产品销售业绩合同证明材料。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FF000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/>
          <w:color w:val="FF0000"/>
          <w:sz w:val="22"/>
          <w:szCs w:val="22"/>
          <w:highlight w:val="none"/>
          <w:lang w:val="en-US" w:eastAsia="zh-CN"/>
        </w:rPr>
        <w:t>*投标人须提供承诺本项目产品可以与医院现有的电子病历系统、HIS系统无缝对接，对接如产生软件接口费用，由投标人承担。承诺函格式自拟。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/>
          <w:color w:val="FF0000"/>
          <w:sz w:val="22"/>
          <w:szCs w:val="22"/>
          <w:highlight w:val="none"/>
          <w:lang w:val="en-US" w:eastAsia="zh-CN"/>
        </w:rPr>
        <w:t>*投标人须提供本项目产品两年质保服务承诺函。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7、项目实施工期30个日历天。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1.服务内容</w:t>
      </w:r>
    </w:p>
    <w:p>
      <w:pPr>
        <w:pStyle w:val="4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1.1总体要求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（1）系统必须符合国家卫健委颁布的《门（急）诊诊疗信息页质量管理规定（试行）》〔2024〕16号）；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（2）系统建设必须符合业界的统一标准，遵循HL7 RIM CDA, HL7数据交换、ICD-9、ICD-10、SNOMED、IHE等规范和标准，以及与信息相关的国家标准和规范；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（3）系统采用的技术路线和主要技术必须是目前主流技术，所采用的标准须满足支持目前和将来可能出现的国家或行业标准；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（4）用户界面友好，使用操作简单、直观、灵活，易于学习掌握；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（5）所投软件产品系统成熟、稳定和高效，具有自主知识产权，功能模块齐全，符合应用规范，满足业务需求；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（6）具有良好的安全机制完成用户的认证、授权和数据保密；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（7）投标人须承诺项目的建设要能充分保护和利用现有信息化建设成果，与现有信息系统实现深度融合，不能对现有业务系统的正常运行、业务及管理功能造成影响；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（8）支持与我院门急诊电子病历系统、电子医嘱系统无缝整合，所产生的接口费用包含在本项目采购预算内且由中标人承担。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1.2系统功能模块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1.2.1采集生成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（1）自动采集：实现门（急）诊疗信息中4大类72项信息节点的标准化定义及映射，实现数据的全量自动采集。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（2）首页生成：根据线程设定，自动运行并生成首页数据。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（3）首页查看：通过一体化模板自定义门（急）首页展示样式，提供首页的生成情况查询，及首页内容查看功能。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（4）归档管理：建立并完善门（急）诊疗信息归档流程，以患者身份证号为唯一标识，以门诊单次接诊为归档依据，采取追溯性归档模式，保证门（急）诊患者于次日或后期完成治疗及检验检查后及时归档。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1.2.2数据上报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1）上报配置：依据国家最新发布的门（急）诊诊疗信息页数据采集质量接口规范要求，系统预置上报接口。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（2）数据对接：支持按要求导出上报数据，或与其他系统对接，实现数据上报。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（3）上报查询：支持数据上报情况的查询。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1.2.3质控管理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（1）质控规则：按数据质量要求进行定义质控规则，包括完整性、逻辑性和合理性。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（2）实时质控：将质控规则前置到门（急）端，实时监控提醒。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（3）质控分析：对不符合数据质量要求的项目进行标识、统计和分析，为医院从源头上优化、完善门（急）诊信息系统提供可靠依据。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1.2.4数据应用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支持自定义查询，基于门（急）诊诊疗信息标准化数据，系统提供自定义式数据查询功能，支持用户设置特定的查询条件和参数，从数据库中检索出所需的数据，便捷、灵活、精准的满足不同用户的个性化需求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1.3售后服务和培训</w:t>
      </w:r>
    </w:p>
    <w:p>
      <w:pPr>
        <w:pStyle w:val="1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1.3.1售后要求</w:t>
      </w:r>
    </w:p>
    <w:p>
      <w:pPr>
        <w:pStyle w:val="17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保质期内售后要求：所有应用系统的免费保修期自验收合格之日起开始计算，保修期为</w:t>
      </w:r>
      <w:commentRangeStart w:id="0"/>
      <w:r>
        <w:rPr>
          <w:rFonts w:hint="eastAsia" w:ascii="宋体" w:hAnsi="宋体" w:eastAsia="宋体" w:cs="宋体"/>
          <w:color w:val="0000FF"/>
          <w:sz w:val="22"/>
          <w:szCs w:val="22"/>
          <w:highlight w:val="none"/>
          <w:lang w:val="en-US" w:eastAsia="zh-CN"/>
        </w:rPr>
        <w:t>二</w:t>
      </w:r>
      <w:commentRangeEnd w:id="0"/>
      <w:r>
        <w:commentReference w:id="0"/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1.3.2 保质期后售后要求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售后服务包括日常维护服务及本项目改造的功能完善，保修期内出现故障，中标人须提供免费保修服务，中标人须提供全年7*24小时服务（电话、远程或现场），在接到采购人故障报修电话后，应在30分钟内响应，如甲方有要求8小时内上门服务，并在24小时内修复故障，确保系统正常运行。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1.3.3 培训要求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7797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对医院所有相关操作人员进行软件应用免费培训，制定详细培训计划。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7797"/>
        </w:tabs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为了便于日常的系统维修，中标人需至少培训医院1名工程师。</w:t>
      </w:r>
    </w:p>
    <w:p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自进场实施开始，中标人应允许医院相关人员一起参与系统的安装、测试、诊断及相关问题的解释等各项工作。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帅到没朋友" w:date="2025-04-09T09:53:41Z" w:initials="">
    <w:p w14:paraId="23561A73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参照《芜湖市信息化项目建设管理实施细则》第三十二条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3561A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帅到没朋友">
    <w15:presenceInfo w15:providerId="WPS Office" w15:userId="2699670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OGJjNTYxNjUyMTcxNDJiZDhhNDhiODU1ZGIxY2IifQ=="/>
  </w:docVars>
  <w:rsids>
    <w:rsidRoot w:val="00053395"/>
    <w:rsid w:val="00053395"/>
    <w:rsid w:val="002D3AAA"/>
    <w:rsid w:val="0074027D"/>
    <w:rsid w:val="007E733A"/>
    <w:rsid w:val="007F66E6"/>
    <w:rsid w:val="00803417"/>
    <w:rsid w:val="0096638C"/>
    <w:rsid w:val="00AC3558"/>
    <w:rsid w:val="00AE0576"/>
    <w:rsid w:val="00BE36DC"/>
    <w:rsid w:val="0297273D"/>
    <w:rsid w:val="09637CD2"/>
    <w:rsid w:val="0F754B3D"/>
    <w:rsid w:val="192E299C"/>
    <w:rsid w:val="1AA64735"/>
    <w:rsid w:val="1ABD1EE4"/>
    <w:rsid w:val="23374AEE"/>
    <w:rsid w:val="2D282C3A"/>
    <w:rsid w:val="43F80E4F"/>
    <w:rsid w:val="48645406"/>
    <w:rsid w:val="4A0B51BF"/>
    <w:rsid w:val="5167114E"/>
    <w:rsid w:val="580C6CA6"/>
    <w:rsid w:val="5B55626F"/>
    <w:rsid w:val="5C3C70D8"/>
    <w:rsid w:val="670F6200"/>
    <w:rsid w:val="68FF2C52"/>
    <w:rsid w:val="6B586227"/>
    <w:rsid w:val="72D82EF8"/>
    <w:rsid w:val="74E4022B"/>
    <w:rsid w:val="77C81353"/>
    <w:rsid w:val="7DDC671F"/>
    <w:rsid w:val="7ED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autoRedefine/>
    <w:qFormat/>
    <w:uiPriority w:val="0"/>
    <w:rPr>
      <w:rFonts w:ascii="Arial" w:hAnsi="Arial"/>
      <w:color w:val="000000"/>
    </w:rPr>
  </w:style>
  <w:style w:type="paragraph" w:styleId="5">
    <w:name w:val="Body Text Indent"/>
    <w:basedOn w:val="1"/>
    <w:autoRedefine/>
    <w:qFormat/>
    <w:uiPriority w:val="0"/>
    <w:pPr>
      <w:ind w:left="540"/>
    </w:p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5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6">
    <w:name w:val="正文-段落"/>
    <w:autoRedefine/>
    <w:qFormat/>
    <w:uiPriority w:val="0"/>
    <w:pPr>
      <w:snapToGrid w:val="0"/>
      <w:spacing w:before="156" w:beforeLines="50" w:after="156" w:afterLines="50" w:line="360" w:lineRule="auto"/>
      <w:ind w:left="360"/>
    </w:pPr>
    <w:rPr>
      <w:rFonts w:ascii="Times New Roman" w:hAnsi="Times New Roman" w:eastAsia="宋体" w:cs="宋体"/>
      <w:kern w:val="0"/>
      <w:sz w:val="24"/>
      <w:szCs w:val="24"/>
      <w:lang w:val="en-GB" w:eastAsia="zh-CN" w:bidi="ar-SA"/>
    </w:rPr>
  </w:style>
  <w:style w:type="paragraph" w:customStyle="1" w:styleId="17">
    <w:name w:val="样式1"/>
    <w:basedOn w:val="5"/>
    <w:autoRedefine/>
    <w:qFormat/>
    <w:uiPriority w:val="0"/>
    <w:pPr>
      <w:spacing w:after="120" w:line="360" w:lineRule="auto"/>
      <w:ind w:left="420" w:firstLine="630"/>
    </w:pPr>
    <w:rPr>
      <w:sz w:val="2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1361</Words>
  <Characters>1431</Characters>
  <Lines>2</Lines>
  <Paragraphs>1</Paragraphs>
  <TotalTime>0</TotalTime>
  <ScaleCrop>false</ScaleCrop>
  <LinksUpToDate>false</LinksUpToDate>
  <CharactersWithSpaces>1437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2024-03-25T09:32:00Z</dcterms:created>
  <dc:creator>HP</dc:creator>
  <cp:lastModifiedBy>弥月</cp:lastModifiedBy>
  <dcterms:modified xsi:type="dcterms:W3CDTF">2025-04-10T03:15:23Z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31A2EE07258348C0A8A87A403B73EF5B_13</vt:lpwstr>
  </property>
  <property fmtid="{D5CDD505-2E9C-101B-9397-08002B2CF9AE}" pid="4" name="KSOTemplateDocerSaveRecord">
    <vt:lpwstr>eyJoZGlkIjoiODUwYzA0ZTNlMTlhNzYxZjQ1OTAyMTZkYzVmYmZkMGYiLCJ1c2VySWQiOiIxOTMyNzIwODkifQ==</vt:lpwstr>
  </property>
</Properties>
</file>